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F2294">
      <w:r>
        <w:rPr>
          <w:rFonts w:ascii="Akrobat" w:hAnsi="Akrobat"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6666865</wp:posOffset>
            </wp:positionH>
            <wp:positionV relativeFrom="page">
              <wp:posOffset>1598930</wp:posOffset>
            </wp:positionV>
            <wp:extent cx="1747520" cy="2599690"/>
            <wp:effectExtent l="0" t="0" r="0" b="10160"/>
            <wp:wrapThrough wrapText="bothSides">
              <wp:wrapPolygon>
                <wp:start x="6593" y="0"/>
                <wp:lineTo x="2119" y="475"/>
                <wp:lineTo x="1648" y="633"/>
                <wp:lineTo x="1648" y="20893"/>
                <wp:lineTo x="6828" y="21368"/>
                <wp:lineTo x="7770" y="21368"/>
                <wp:lineTo x="8006" y="21368"/>
                <wp:lineTo x="13422" y="20260"/>
                <wp:lineTo x="16247" y="20260"/>
                <wp:lineTo x="21192" y="18677"/>
                <wp:lineTo x="20721" y="2532"/>
                <wp:lineTo x="8006" y="0"/>
                <wp:lineTo x="6593" y="0"/>
              </wp:wrapPolygon>
            </wp:wrapThrough>
            <wp:docPr id="5" name="Рисунок 5" descr="C:\Users\Андрей\Desktop\Для отправки писем клиентам\Модели панелей_для сайта\OUTDOOR Black\Outdoor_single_side_wall_system_open black_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ндрей\Desktop\Для отправки писем клиентам\Модели панелей_для сайта\OUTDOOR Black\Outdoor_single_side_wall_system_open black_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krobat" w:hAnsi="Akrobat"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3984625</wp:posOffset>
            </wp:positionH>
            <wp:positionV relativeFrom="page">
              <wp:posOffset>1600200</wp:posOffset>
            </wp:positionV>
            <wp:extent cx="2050415" cy="2552700"/>
            <wp:effectExtent l="0" t="0" r="6350" b="0"/>
            <wp:wrapThrough wrapText="bothSides">
              <wp:wrapPolygon>
                <wp:start x="1405" y="161"/>
                <wp:lineTo x="1405" y="21439"/>
                <wp:lineTo x="21473" y="21439"/>
                <wp:lineTo x="21473" y="161"/>
                <wp:lineTo x="1405" y="161"/>
              </wp:wrapPolygon>
            </wp:wrapThrough>
            <wp:docPr id="3" name="Рисунок 3" descr="C:\Users\Андрей\Desktop\Для отправки писем клиентам\Модели панелей_для сайта\OUTDOOR Black\Outdoor_single_side_wall_system_front_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ндрей\Desktop\Для отправки писем клиентам\Модели панелей_для сайта\OUTDOOR Black\Outdoor_single_side_wall_system_front_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Световая панель </w:t>
      </w:r>
      <w:r>
        <w:rPr>
          <w:b/>
        </w:rPr>
        <w:t>BEGRIFF O-SS-WS</w:t>
      </w:r>
      <w:r>
        <w:t xml:space="preserve"> используется для функционально-декоративного освещения в интерьере в качестве рекламного носителя. Рекламная световая панель соответствует ГОСТ Р МЭК 60950-1-2009, ГОСТ Р 51318.22-99, ГОСТ Р 51318.24-99, ГОСТ Р 509482001 Пп. 5.1 – 5.4, 5.6 – 5.9, 6.1 – 6.3, ГОСТ Р 51317.3.2-2006 Разд. 6,7, ГОСТ Р 51317.3.3-2008.</w:t>
      </w:r>
    </w:p>
    <w:p w14:paraId="6FAC4EF6">
      <w:pPr>
        <w:tabs>
          <w:tab w:val="left" w:pos="8339"/>
        </w:tabs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Серия</w:t>
      </w:r>
      <w:r>
        <w:rPr>
          <w:rFonts w:ascii="Akrobat" w:hAnsi="Akrobat"/>
          <w:sz w:val="24"/>
        </w:rPr>
        <w:t xml:space="preserve">   </w:t>
      </w:r>
      <w:r>
        <w:rPr>
          <w:rFonts w:hint="default" w:ascii="Times New Roman" w:hAnsi="Times New Roman" w:cs="Times New Roman"/>
          <w:b/>
          <w:bCs/>
          <w:sz w:val="24"/>
        </w:rPr>
        <w:t xml:space="preserve">Outdoor </w:t>
      </w:r>
      <w:r>
        <w:rPr>
          <w:rFonts w:hint="default" w:ascii="Times New Roman" w:hAnsi="Times New Roman" w:cs="Times New Roman"/>
          <w:b/>
          <w:bCs/>
          <w:sz w:val="24"/>
        </w:rPr>
        <w:tab/>
      </w:r>
    </w:p>
    <w:p w14:paraId="77AC6D21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Модель   </w:t>
      </w:r>
      <w:r>
        <w:rPr>
          <w:rFonts w:hint="default" w:ascii="Times New Roman" w:hAnsi="Times New Roman" w:cs="Times New Roman"/>
          <w:b/>
          <w:sz w:val="24"/>
        </w:rPr>
        <w:t>BG-O-SS-WS</w:t>
      </w:r>
      <w:r>
        <w:rPr>
          <w:rFonts w:hint="default" w:ascii="Times New Roman" w:hAnsi="Times New Roman" w:cs="Times New Roman"/>
          <w:sz w:val="24"/>
        </w:rPr>
        <w:t xml:space="preserve"> </w:t>
      </w:r>
    </w:p>
    <w:p w14:paraId="018F569F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Тип  </w:t>
      </w:r>
      <w:r>
        <w:rPr>
          <w:rFonts w:hint="default" w:ascii="Times New Roman" w:hAnsi="Times New Roman" w:cs="Times New Roman"/>
          <w:b/>
          <w:bCs/>
          <w:sz w:val="24"/>
        </w:rPr>
        <w:t>Односторонняя</w:t>
      </w:r>
    </w:p>
    <w:p w14:paraId="354B76D7">
      <w:pPr>
        <w:spacing w:after="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Способ крепления  </w:t>
      </w:r>
      <w:r>
        <w:rPr>
          <w:rFonts w:hint="default" w:ascii="Times New Roman" w:hAnsi="Times New Roman" w:cs="Times New Roman"/>
          <w:b/>
          <w:sz w:val="24"/>
        </w:rPr>
        <w:t>Настенная</w:t>
      </w:r>
    </w:p>
    <w:p w14:paraId="56146D43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Входное напряжение  </w:t>
      </w:r>
      <w:r>
        <w:rPr>
          <w:rFonts w:hint="default" w:ascii="Times New Roman" w:hAnsi="Times New Roman" w:cs="Times New Roman"/>
          <w:b/>
          <w:sz w:val="24"/>
        </w:rPr>
        <w:t>220-240 В</w:t>
      </w:r>
      <w:r>
        <w:rPr>
          <w:rFonts w:hint="default" w:ascii="Times New Roman" w:hAnsi="Times New Roman" w:cs="Times New Roman"/>
          <w:sz w:val="24"/>
        </w:rPr>
        <w:t xml:space="preserve"> </w:t>
      </w:r>
    </w:p>
    <w:p w14:paraId="44EFA84B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Рабочая частота </w:t>
      </w:r>
      <w:r>
        <w:rPr>
          <w:rFonts w:hint="default" w:ascii="Times New Roman" w:hAnsi="Times New Roman" w:cs="Times New Roman"/>
          <w:b/>
          <w:sz w:val="24"/>
        </w:rPr>
        <w:t>50/60 Гц</w:t>
      </w:r>
      <w:r>
        <w:rPr>
          <w:rFonts w:hint="default" w:ascii="Times New Roman" w:hAnsi="Times New Roman" w:cs="Times New Roman"/>
          <w:sz w:val="24"/>
        </w:rPr>
        <w:t xml:space="preserve"> </w:t>
      </w:r>
    </w:p>
    <w:p w14:paraId="7FFF624D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Выходное напряжение </w:t>
      </w:r>
      <w:r>
        <w:rPr>
          <w:rFonts w:hint="default" w:ascii="Times New Roman" w:hAnsi="Times New Roman" w:cs="Times New Roman"/>
          <w:b/>
          <w:sz w:val="24"/>
        </w:rPr>
        <w:t xml:space="preserve">12 В </w:t>
      </w:r>
    </w:p>
    <w:p w14:paraId="13A65DFF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Цветовая температура диодов  </w:t>
      </w:r>
      <w:r>
        <w:rPr>
          <w:rFonts w:hint="default" w:ascii="Times New Roman" w:hAnsi="Times New Roman" w:cs="Times New Roman"/>
          <w:b/>
          <w:sz w:val="24"/>
        </w:rPr>
        <w:t>6 000 – 10 000 K</w:t>
      </w:r>
      <w:r>
        <w:rPr>
          <w:rFonts w:hint="default" w:ascii="Times New Roman" w:hAnsi="Times New Roman" w:cs="Times New Roman"/>
          <w:sz w:val="24"/>
        </w:rPr>
        <w:t xml:space="preserve"> </w:t>
      </w:r>
    </w:p>
    <w:p w14:paraId="4A38CDD8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Срок службы диодов  </w:t>
      </w:r>
      <w:r>
        <w:rPr>
          <w:rFonts w:hint="default" w:ascii="Times New Roman" w:hAnsi="Times New Roman" w:cs="Times New Roman"/>
          <w:b/>
          <w:sz w:val="24"/>
        </w:rPr>
        <w:t>50 000 ч</w:t>
      </w:r>
      <w:r>
        <w:rPr>
          <w:rFonts w:hint="default" w:ascii="Times New Roman" w:hAnsi="Times New Roman" w:cs="Times New Roman"/>
          <w:sz w:val="24"/>
        </w:rPr>
        <w:t xml:space="preserve"> </w:t>
      </w:r>
    </w:p>
    <w:p w14:paraId="5AB2239D">
      <w:pPr>
        <w:spacing w:after="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Индекс цветопередачи </w:t>
      </w:r>
      <w:r>
        <w:rPr>
          <w:rFonts w:hint="default" w:ascii="Times New Roman" w:hAnsi="Times New Roman" w:cs="Times New Roman"/>
          <w:b/>
          <w:sz w:val="24"/>
        </w:rPr>
        <w:t>(CRI) &gt; 80</w:t>
      </w:r>
    </w:p>
    <w:p w14:paraId="169406F7">
      <w:pPr>
        <w:tabs>
          <w:tab w:val="left" w:pos="3165"/>
        </w:tabs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Степень защиты  </w:t>
      </w:r>
      <w:r>
        <w:rPr>
          <w:rFonts w:hint="default" w:ascii="Times New Roman" w:hAnsi="Times New Roman" w:cs="Times New Roman"/>
          <w:b/>
          <w:sz w:val="24"/>
          <w:lang w:val="en-US"/>
        </w:rPr>
        <w:t>IP</w:t>
      </w:r>
      <w:r>
        <w:rPr>
          <w:rFonts w:hint="default" w:ascii="Times New Roman" w:hAnsi="Times New Roman" w:cs="Times New Roman"/>
          <w:b/>
          <w:sz w:val="24"/>
        </w:rPr>
        <w:t xml:space="preserve"> 65</w:t>
      </w:r>
    </w:p>
    <w:tbl>
      <w:tblPr>
        <w:tblStyle w:val="6"/>
        <w:tblpPr w:leftFromText="180" w:rightFromText="180" w:vertAnchor="text" w:horzAnchor="page" w:tblpX="1206" w:tblpY="77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5"/>
        <w:gridCol w:w="1095"/>
        <w:gridCol w:w="2295"/>
        <w:gridCol w:w="2295"/>
        <w:gridCol w:w="1736"/>
        <w:gridCol w:w="1089"/>
        <w:gridCol w:w="3145"/>
        <w:gridCol w:w="1282"/>
      </w:tblGrid>
      <w:tr w14:paraId="31F36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1765" w:type="dxa"/>
          </w:tcPr>
          <w:p w14:paraId="19710DF2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 </w:t>
            </w:r>
          </w:p>
        </w:tc>
        <w:tc>
          <w:tcPr>
            <w:tcW w:w="1095" w:type="dxa"/>
          </w:tcPr>
          <w:p w14:paraId="2D4A940B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Формат</w:t>
            </w:r>
          </w:p>
        </w:tc>
        <w:tc>
          <w:tcPr>
            <w:tcW w:w="2295" w:type="dxa"/>
          </w:tcPr>
          <w:p w14:paraId="4C0305A1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en-US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Размер панели, мм</w:t>
            </w:r>
          </w:p>
        </w:tc>
        <w:tc>
          <w:tcPr>
            <w:tcW w:w="2295" w:type="dxa"/>
          </w:tcPr>
          <w:p w14:paraId="2C4EBA16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Размер постера, мм</w:t>
            </w:r>
          </w:p>
        </w:tc>
        <w:tc>
          <w:tcPr>
            <w:tcW w:w="1736" w:type="dxa"/>
          </w:tcPr>
          <w:p w14:paraId="5D8FA06D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Видимая часть постера, мм</w:t>
            </w:r>
          </w:p>
        </w:tc>
        <w:tc>
          <w:tcPr>
            <w:tcW w:w="1089" w:type="dxa"/>
          </w:tcPr>
          <w:p w14:paraId="6796A5A6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Вес, кг</w:t>
            </w:r>
          </w:p>
        </w:tc>
        <w:tc>
          <w:tcPr>
            <w:tcW w:w="3145" w:type="dxa"/>
          </w:tcPr>
          <w:p w14:paraId="2E04CF88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Потребляемая мощность, Вт</w:t>
            </w:r>
          </w:p>
        </w:tc>
        <w:tc>
          <w:tcPr>
            <w:tcW w:w="1282" w:type="dxa"/>
          </w:tcPr>
          <w:p w14:paraId="28E0739F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Яркость, LUX</w:t>
            </w:r>
          </w:p>
        </w:tc>
      </w:tr>
      <w:tr w14:paraId="11B91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3420" w:type="dxa"/>
            <w:gridSpan w:val="7"/>
            <w:noWrap/>
          </w:tcPr>
          <w:p w14:paraId="7DD12E88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 xml:space="preserve">                                                                                                 Outdoor. Односторонняя настенная. </w:t>
            </w:r>
          </w:p>
        </w:tc>
        <w:tc>
          <w:tcPr>
            <w:tcW w:w="1282" w:type="dxa"/>
          </w:tcPr>
          <w:p w14:paraId="04DA5802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</w:p>
        </w:tc>
      </w:tr>
      <w:tr w14:paraId="6044A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765" w:type="dxa"/>
            <w:noWrap/>
          </w:tcPr>
          <w:p w14:paraId="2D1A1467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BG-O-SS-WS</w:t>
            </w:r>
          </w:p>
        </w:tc>
        <w:tc>
          <w:tcPr>
            <w:tcW w:w="1095" w:type="dxa"/>
            <w:noWrap/>
          </w:tcPr>
          <w:p w14:paraId="54C9DC4B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А2</w:t>
            </w:r>
          </w:p>
        </w:tc>
        <w:tc>
          <w:tcPr>
            <w:tcW w:w="2295" w:type="dxa"/>
            <w:noWrap/>
          </w:tcPr>
          <w:p w14:paraId="4FD1B102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500 х 674 х 4</w:t>
            </w: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2</w:t>
            </w:r>
          </w:p>
        </w:tc>
        <w:tc>
          <w:tcPr>
            <w:tcW w:w="2295" w:type="dxa"/>
            <w:noWrap/>
          </w:tcPr>
          <w:p w14:paraId="40F16C1C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420 x 594</w:t>
            </w:r>
          </w:p>
        </w:tc>
        <w:tc>
          <w:tcPr>
            <w:tcW w:w="1736" w:type="dxa"/>
            <w:noWrap/>
          </w:tcPr>
          <w:p w14:paraId="569F4940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400 х 574</w:t>
            </w:r>
          </w:p>
        </w:tc>
        <w:tc>
          <w:tcPr>
            <w:tcW w:w="1089" w:type="dxa"/>
            <w:noWrap/>
          </w:tcPr>
          <w:p w14:paraId="79827396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6,5</w:t>
            </w:r>
          </w:p>
        </w:tc>
        <w:tc>
          <w:tcPr>
            <w:tcW w:w="3145" w:type="dxa"/>
            <w:noWrap/>
          </w:tcPr>
          <w:p w14:paraId="3955A23D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19</w:t>
            </w:r>
          </w:p>
        </w:tc>
        <w:tc>
          <w:tcPr>
            <w:tcW w:w="1282" w:type="dxa"/>
          </w:tcPr>
          <w:p w14:paraId="67D05DC5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50</w:t>
            </w:r>
            <w:r>
              <w:rPr>
                <w:rFonts w:hint="default" w:ascii="Times New Roman" w:hAnsi="Times New Roman" w:cs="Times New Roman"/>
                <w:bCs/>
                <w:sz w:val="24"/>
              </w:rPr>
              <w:t>00</w:t>
            </w:r>
          </w:p>
        </w:tc>
      </w:tr>
      <w:tr w14:paraId="5E492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765" w:type="dxa"/>
            <w:noWrap/>
          </w:tcPr>
          <w:p w14:paraId="5FB1461E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BG-O-SS-WS</w:t>
            </w:r>
          </w:p>
        </w:tc>
        <w:tc>
          <w:tcPr>
            <w:tcW w:w="1095" w:type="dxa"/>
            <w:noWrap/>
          </w:tcPr>
          <w:p w14:paraId="3A87D584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А1</w:t>
            </w:r>
          </w:p>
        </w:tc>
        <w:tc>
          <w:tcPr>
            <w:tcW w:w="2295" w:type="dxa"/>
            <w:noWrap/>
          </w:tcPr>
          <w:p w14:paraId="0FF223F8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674 х 921 х 4</w:t>
            </w: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2</w:t>
            </w:r>
          </w:p>
        </w:tc>
        <w:tc>
          <w:tcPr>
            <w:tcW w:w="2295" w:type="dxa"/>
            <w:noWrap/>
          </w:tcPr>
          <w:p w14:paraId="47A9A99F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594 x 841</w:t>
            </w:r>
          </w:p>
        </w:tc>
        <w:tc>
          <w:tcPr>
            <w:tcW w:w="1736" w:type="dxa"/>
            <w:noWrap/>
          </w:tcPr>
          <w:p w14:paraId="11CE8125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574 х 821</w:t>
            </w:r>
          </w:p>
        </w:tc>
        <w:tc>
          <w:tcPr>
            <w:tcW w:w="1089" w:type="dxa"/>
            <w:noWrap/>
          </w:tcPr>
          <w:p w14:paraId="1B5B73E8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10</w:t>
            </w:r>
          </w:p>
        </w:tc>
        <w:tc>
          <w:tcPr>
            <w:tcW w:w="3145" w:type="dxa"/>
            <w:noWrap/>
          </w:tcPr>
          <w:p w14:paraId="5A63E59B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20</w:t>
            </w:r>
          </w:p>
        </w:tc>
        <w:tc>
          <w:tcPr>
            <w:tcW w:w="1282" w:type="dxa"/>
          </w:tcPr>
          <w:p w14:paraId="14ABB79A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30</w:t>
            </w:r>
            <w:r>
              <w:rPr>
                <w:rFonts w:hint="default" w:ascii="Times New Roman" w:hAnsi="Times New Roman" w:cs="Times New Roman"/>
                <w:bCs/>
                <w:sz w:val="24"/>
              </w:rPr>
              <w:t>00</w:t>
            </w:r>
          </w:p>
        </w:tc>
      </w:tr>
      <w:tr w14:paraId="7E225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765" w:type="dxa"/>
            <w:noWrap/>
          </w:tcPr>
          <w:p w14:paraId="03FEC695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BG-O-SS-WS</w:t>
            </w:r>
          </w:p>
        </w:tc>
        <w:tc>
          <w:tcPr>
            <w:tcW w:w="1095" w:type="dxa"/>
            <w:noWrap/>
          </w:tcPr>
          <w:p w14:paraId="18A8DC38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А0</w:t>
            </w:r>
          </w:p>
        </w:tc>
        <w:tc>
          <w:tcPr>
            <w:tcW w:w="2295" w:type="dxa"/>
            <w:noWrap/>
          </w:tcPr>
          <w:p w14:paraId="4D515624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921 х 1269 х 4</w:t>
            </w: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2</w:t>
            </w:r>
          </w:p>
        </w:tc>
        <w:tc>
          <w:tcPr>
            <w:tcW w:w="2295" w:type="dxa"/>
            <w:noWrap/>
          </w:tcPr>
          <w:p w14:paraId="37162336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841 x 1189</w:t>
            </w:r>
          </w:p>
        </w:tc>
        <w:tc>
          <w:tcPr>
            <w:tcW w:w="1736" w:type="dxa"/>
            <w:noWrap/>
          </w:tcPr>
          <w:p w14:paraId="16FF8E62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821 х 1169</w:t>
            </w:r>
          </w:p>
        </w:tc>
        <w:tc>
          <w:tcPr>
            <w:tcW w:w="1089" w:type="dxa"/>
            <w:noWrap/>
          </w:tcPr>
          <w:p w14:paraId="00D3288D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18,6</w:t>
            </w:r>
          </w:p>
        </w:tc>
        <w:tc>
          <w:tcPr>
            <w:tcW w:w="3145" w:type="dxa"/>
            <w:noWrap/>
          </w:tcPr>
          <w:p w14:paraId="0C95046F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32</w:t>
            </w:r>
          </w:p>
        </w:tc>
        <w:tc>
          <w:tcPr>
            <w:tcW w:w="1282" w:type="dxa"/>
          </w:tcPr>
          <w:p w14:paraId="0B979C63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2200</w:t>
            </w:r>
          </w:p>
        </w:tc>
      </w:tr>
      <w:tr w14:paraId="3F638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765" w:type="dxa"/>
            <w:noWrap/>
          </w:tcPr>
          <w:p w14:paraId="3CEC875A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BG-O-SS-WS</w:t>
            </w:r>
          </w:p>
        </w:tc>
        <w:tc>
          <w:tcPr>
            <w:tcW w:w="1095" w:type="dxa"/>
            <w:noWrap/>
          </w:tcPr>
          <w:p w14:paraId="6BE5DBCF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АА</w:t>
            </w:r>
          </w:p>
        </w:tc>
        <w:tc>
          <w:tcPr>
            <w:tcW w:w="2295" w:type="dxa"/>
            <w:noWrap/>
          </w:tcPr>
          <w:p w14:paraId="31E0D141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1000 х 1500 х 40</w:t>
            </w:r>
          </w:p>
        </w:tc>
        <w:tc>
          <w:tcPr>
            <w:tcW w:w="2295" w:type="dxa"/>
            <w:noWrap/>
          </w:tcPr>
          <w:p w14:paraId="2C6ED7F0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970 x 1470</w:t>
            </w:r>
          </w:p>
        </w:tc>
        <w:tc>
          <w:tcPr>
            <w:tcW w:w="1736" w:type="dxa"/>
            <w:noWrap/>
          </w:tcPr>
          <w:p w14:paraId="6BC79745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936 х 1436</w:t>
            </w:r>
          </w:p>
        </w:tc>
        <w:tc>
          <w:tcPr>
            <w:tcW w:w="1089" w:type="dxa"/>
            <w:noWrap/>
          </w:tcPr>
          <w:p w14:paraId="3EACA241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24</w:t>
            </w:r>
          </w:p>
        </w:tc>
        <w:tc>
          <w:tcPr>
            <w:tcW w:w="3145" w:type="dxa"/>
            <w:noWrap/>
          </w:tcPr>
          <w:p w14:paraId="0D84319D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40</w:t>
            </w:r>
          </w:p>
        </w:tc>
        <w:tc>
          <w:tcPr>
            <w:tcW w:w="1282" w:type="dxa"/>
          </w:tcPr>
          <w:p w14:paraId="745FE6DD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3000</w:t>
            </w:r>
          </w:p>
        </w:tc>
      </w:tr>
      <w:tr w14:paraId="4DAA6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765" w:type="dxa"/>
            <w:noWrap/>
          </w:tcPr>
          <w:p w14:paraId="436A4490">
            <w:pPr>
              <w:spacing w:after="0" w:line="240" w:lineRule="auto"/>
              <w:rPr>
                <w:rFonts w:hint="default" w:ascii="Times New Roman" w:hAnsi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BG-O-SS-WS</w:t>
            </w:r>
          </w:p>
        </w:tc>
        <w:tc>
          <w:tcPr>
            <w:tcW w:w="1095" w:type="dxa"/>
            <w:noWrap/>
          </w:tcPr>
          <w:p w14:paraId="47D28BA0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2АА</w:t>
            </w:r>
          </w:p>
        </w:tc>
        <w:tc>
          <w:tcPr>
            <w:tcW w:w="2295" w:type="dxa"/>
            <w:noWrap/>
          </w:tcPr>
          <w:p w14:paraId="5CE3A1EC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1200 х 1800 х 40</w:t>
            </w:r>
          </w:p>
        </w:tc>
        <w:tc>
          <w:tcPr>
            <w:tcW w:w="2295" w:type="dxa"/>
            <w:noWrap/>
          </w:tcPr>
          <w:p w14:paraId="0F3AB435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1125 x 1725</w:t>
            </w:r>
          </w:p>
        </w:tc>
        <w:tc>
          <w:tcPr>
            <w:tcW w:w="1736" w:type="dxa"/>
            <w:noWrap/>
          </w:tcPr>
          <w:p w14:paraId="7EC29241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1110 х 1720</w:t>
            </w:r>
          </w:p>
        </w:tc>
        <w:tc>
          <w:tcPr>
            <w:tcW w:w="1089" w:type="dxa"/>
            <w:noWrap/>
          </w:tcPr>
          <w:p w14:paraId="74ED69EB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30</w:t>
            </w:r>
          </w:p>
        </w:tc>
        <w:tc>
          <w:tcPr>
            <w:tcW w:w="3145" w:type="dxa"/>
            <w:noWrap/>
          </w:tcPr>
          <w:p w14:paraId="533F1468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42</w:t>
            </w:r>
          </w:p>
        </w:tc>
        <w:tc>
          <w:tcPr>
            <w:tcW w:w="1282" w:type="dxa"/>
          </w:tcPr>
          <w:p w14:paraId="6EAEACB0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</w:rPr>
              <w:t>2800</w:t>
            </w:r>
          </w:p>
        </w:tc>
      </w:tr>
      <w:tr w14:paraId="1C1B2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765" w:type="dxa"/>
            <w:noWrap/>
          </w:tcPr>
          <w:p w14:paraId="35495D19"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4"/>
              </w:rPr>
              <w:t>BG-O-SS-WS</w:t>
            </w:r>
          </w:p>
        </w:tc>
        <w:tc>
          <w:tcPr>
            <w:tcW w:w="1095" w:type="dxa"/>
            <w:noWrap/>
          </w:tcPr>
          <w:p w14:paraId="3E4C1FF0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600х800</w:t>
            </w:r>
          </w:p>
        </w:tc>
        <w:tc>
          <w:tcPr>
            <w:tcW w:w="2295" w:type="dxa"/>
            <w:noWrap/>
          </w:tcPr>
          <w:p w14:paraId="0297A4FC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800x600x42</w:t>
            </w:r>
          </w:p>
        </w:tc>
        <w:tc>
          <w:tcPr>
            <w:tcW w:w="2295" w:type="dxa"/>
            <w:noWrap/>
          </w:tcPr>
          <w:p w14:paraId="499D5433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720x520</w:t>
            </w:r>
          </w:p>
        </w:tc>
        <w:tc>
          <w:tcPr>
            <w:tcW w:w="1736" w:type="dxa"/>
            <w:noWrap/>
          </w:tcPr>
          <w:p w14:paraId="18BDF4E7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700x50</w:t>
            </w:r>
            <w:bookmarkStart w:id="0" w:name="_GoBack"/>
            <w:bookmarkEnd w:id="0"/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0</w:t>
            </w:r>
          </w:p>
        </w:tc>
        <w:tc>
          <w:tcPr>
            <w:tcW w:w="1089" w:type="dxa"/>
            <w:noWrap/>
          </w:tcPr>
          <w:p w14:paraId="19EE2071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</w:rPr>
            </w:pPr>
            <w:r>
              <w:rPr>
                <w:rFonts w:ascii="sans-serif" w:hAnsi="sans-serif" w:eastAsia="sans-serif" w:cs="sans-serif"/>
                <w:i w:val="0"/>
                <w:iCs w:val="0"/>
                <w:caps w:val="0"/>
                <w:color w:val="575B60"/>
                <w:spacing w:val="0"/>
                <w:sz w:val="24"/>
                <w:szCs w:val="24"/>
              </w:rPr>
              <w:t>8,9</w:t>
            </w:r>
          </w:p>
        </w:tc>
        <w:tc>
          <w:tcPr>
            <w:tcW w:w="3145" w:type="dxa"/>
            <w:noWrap/>
          </w:tcPr>
          <w:p w14:paraId="35F44EA6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22</w:t>
            </w:r>
          </w:p>
        </w:tc>
        <w:tc>
          <w:tcPr>
            <w:tcW w:w="1282" w:type="dxa"/>
          </w:tcPr>
          <w:p w14:paraId="24787161">
            <w:pPr>
              <w:spacing w:after="0" w:line="240" w:lineRule="auto"/>
              <w:rPr>
                <w:rFonts w:hint="default" w:ascii="Times New Roman" w:hAnsi="Times New Roman" w:cs="Times New Roman"/>
                <w:bCs/>
                <w:sz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lang w:val="ru-RU"/>
              </w:rPr>
              <w:t>5500</w:t>
            </w:r>
          </w:p>
        </w:tc>
      </w:tr>
    </w:tbl>
    <w:p w14:paraId="77F13E0E">
      <w:pPr>
        <w:spacing w:after="0"/>
        <w:rPr>
          <w:rFonts w:ascii="Akrobat" w:hAnsi="Akrobat"/>
          <w:sz w:val="24"/>
        </w:rPr>
      </w:pPr>
    </w:p>
    <w:p w14:paraId="439B6DBA">
      <w:pPr>
        <w:spacing w:after="0"/>
        <w:rPr>
          <w:rFonts w:ascii="Akrobat" w:hAnsi="Akrobat"/>
          <w:b/>
          <w:sz w:val="24"/>
        </w:rPr>
      </w:pPr>
    </w:p>
    <w:p w14:paraId="481195AB">
      <w:pPr>
        <w:spacing w:after="0"/>
        <w:rPr>
          <w:rFonts w:ascii="Akrobat" w:hAnsi="Akrobat"/>
          <w:b/>
          <w:sz w:val="24"/>
        </w:rPr>
      </w:pPr>
    </w:p>
    <w:p w14:paraId="771DF943">
      <w:pPr>
        <w:spacing w:after="0"/>
        <w:rPr>
          <w:rFonts w:hint="default" w:ascii="Times New Roman" w:hAnsi="Times New Roman" w:cs="Times New Roman"/>
          <w:b/>
          <w:sz w:val="24"/>
        </w:rPr>
      </w:pPr>
    </w:p>
    <w:p w14:paraId="560E1BB1">
      <w:pPr>
        <w:spacing w:after="0"/>
        <w:rPr>
          <w:rFonts w:hint="default" w:ascii="Times New Roman" w:hAnsi="Times New Roman" w:cs="Times New Roman"/>
          <w:b/>
          <w:sz w:val="24"/>
        </w:rPr>
      </w:pPr>
    </w:p>
    <w:p w14:paraId="7FC2FC9A">
      <w:pPr>
        <w:spacing w:after="0"/>
        <w:rPr>
          <w:rFonts w:hint="default" w:ascii="Times New Roman" w:hAnsi="Times New Roman" w:cs="Times New Roman"/>
          <w:sz w:val="24"/>
          <w:lang w:eastAsia="ru-RU"/>
        </w:rPr>
      </w:pPr>
    </w:p>
    <w:p w14:paraId="5CBEEA90">
      <w:pPr>
        <w:spacing w:after="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 xml:space="preserve">Материалы и компоненты </w:t>
      </w:r>
    </w:p>
    <w:p w14:paraId="6B9A5B2C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Материал корпуса  </w:t>
      </w:r>
      <w:r>
        <w:rPr>
          <w:rFonts w:hint="default" w:ascii="Times New Roman" w:hAnsi="Times New Roman" w:cs="Times New Roman"/>
          <w:b/>
          <w:sz w:val="24"/>
        </w:rPr>
        <w:t>Анодированный алюминий</w:t>
      </w:r>
    </w:p>
    <w:p w14:paraId="6E084463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Материал матрицы  </w:t>
      </w:r>
      <w:r>
        <w:rPr>
          <w:rFonts w:hint="default" w:ascii="Times New Roman" w:hAnsi="Times New Roman" w:cs="Times New Roman"/>
          <w:b/>
          <w:sz w:val="24"/>
        </w:rPr>
        <w:t>ПММА</w:t>
      </w:r>
      <w:r>
        <w:rPr>
          <w:rFonts w:hint="default" w:ascii="Times New Roman" w:hAnsi="Times New Roman" w:cs="Times New Roman"/>
          <w:sz w:val="24"/>
        </w:rPr>
        <w:t xml:space="preserve"> </w:t>
      </w:r>
    </w:p>
    <w:p w14:paraId="53EB0EB5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Способ создания матрицы   </w:t>
      </w:r>
      <w:r>
        <w:rPr>
          <w:rFonts w:hint="default" w:ascii="Times New Roman" w:hAnsi="Times New Roman" w:cs="Times New Roman"/>
          <w:b/>
          <w:sz w:val="24"/>
        </w:rPr>
        <w:t>Гравировка или шелкография на оргстекле</w:t>
      </w:r>
    </w:p>
    <w:p w14:paraId="68B8D9CD">
      <w:pPr>
        <w:spacing w:after="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Источник света  </w:t>
      </w:r>
      <w:r>
        <w:rPr>
          <w:rFonts w:hint="default" w:ascii="Times New Roman" w:hAnsi="Times New Roman" w:cs="Times New Roman"/>
          <w:b/>
          <w:sz w:val="24"/>
        </w:rPr>
        <w:t>SMD 5630</w:t>
      </w:r>
    </w:p>
    <w:p w14:paraId="262BAD5A">
      <w:pPr>
        <w:tabs>
          <w:tab w:val="left" w:pos="3705"/>
        </w:tabs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Элемент подсветки</w:t>
      </w:r>
      <w:r>
        <w:rPr>
          <w:rFonts w:hint="default" w:ascii="Times New Roman" w:hAnsi="Times New Roman" w:cs="Times New Roman"/>
          <w:b/>
          <w:sz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</w:rPr>
        <w:t xml:space="preserve">Алюминиевые линейки или текстолитовые линейки с алюминиевым радиатором под каждым светодиодом. </w:t>
      </w:r>
    </w:p>
    <w:p w14:paraId="30DD23A2">
      <w:pPr>
        <w:spacing w:after="0"/>
        <w:rPr>
          <w:rFonts w:hint="default" w:ascii="Times New Roman" w:hAnsi="Times New Roman" w:cs="Times New Roman"/>
          <w:sz w:val="24"/>
        </w:rPr>
      </w:pPr>
    </w:p>
    <w:p w14:paraId="25F1A0BD">
      <w:pPr>
        <w:spacing w:after="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 xml:space="preserve">Прочие характеристики </w:t>
      </w:r>
    </w:p>
    <w:p w14:paraId="6DD50A43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Гарантия 1 год</w:t>
      </w:r>
    </w:p>
    <w:p w14:paraId="5E6233CE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 xml:space="preserve">Коэффициент мощности блока питания&gt; 65% </w:t>
      </w:r>
    </w:p>
    <w:p w14:paraId="6FAA2D1E">
      <w:pPr>
        <w:spacing w:after="0"/>
        <w:rPr>
          <w:rFonts w:hint="default" w:ascii="Times New Roman" w:hAnsi="Times New Roman" w:cs="Times New Roman"/>
          <w:sz w:val="24"/>
        </w:rPr>
      </w:pPr>
    </w:p>
    <w:p w14:paraId="145CA8BE">
      <w:pPr>
        <w:spacing w:after="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>Основные преимущества световой панели Begriff:</w:t>
      </w:r>
    </w:p>
    <w:p w14:paraId="08291A85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Использование технологии при производстве матрицы обеспечивает максимальную яркость и равномерное свечение по всей поверхности панели;</w:t>
      </w:r>
    </w:p>
    <w:p w14:paraId="6841F81A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Система снижения тепловой нагрузки светодиодов гарантирует свечение без деградации в течение 6 лет;</w:t>
      </w:r>
    </w:p>
    <w:p w14:paraId="0C7A85E6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Коэффициент цветопередачи (CRI) не менее 80 исключает искажение фирменных цветов в рекламных имиджах;</w:t>
      </w:r>
    </w:p>
    <w:p w14:paraId="6A288C6C">
      <w:pPr>
        <w:spacing w:after="0"/>
        <w:rPr>
          <w:rFonts w:hint="default" w:ascii="Times New Roman" w:hAnsi="Times New Roman" w:cs="Times New Roman"/>
          <w:sz w:val="24"/>
        </w:rPr>
      </w:pPr>
    </w:p>
    <w:p w14:paraId="619F8725">
      <w:pPr>
        <w:spacing w:after="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>«Outdoor»</w:t>
      </w:r>
      <w:r>
        <w:rPr>
          <w:rFonts w:hint="default" w:ascii="Times New Roman" w:hAnsi="Times New Roman" w:cs="Times New Roman"/>
          <w:sz w:val="24"/>
        </w:rPr>
        <w:t xml:space="preserve"> - серия герметичных световых панелей с антивандальным замком, для размещения на фасаде зданий. Современная и технологичная замена световым коробам. Имеют надежную защиту от атмосферных осадков и несанкционированного доступа. Идеально подходит для размещения на улице в местах большого скопления аудитории, где присутствует риск взлома конструкции и порчи постера. Толщина световой панели всего 4 см. </w:t>
      </w:r>
    </w:p>
    <w:p w14:paraId="5ED2720E">
      <w:pPr>
        <w:spacing w:after="0"/>
        <w:rPr>
          <w:rFonts w:hint="default" w:ascii="Times New Roman" w:hAnsi="Times New Roman" w:cs="Times New Roman"/>
          <w:sz w:val="24"/>
        </w:rPr>
      </w:pPr>
    </w:p>
    <w:p w14:paraId="29893D87">
      <w:pPr>
        <w:spacing w:after="0"/>
        <w:rPr>
          <w:rFonts w:hint="default" w:ascii="Times New Roman" w:hAnsi="Times New Roman" w:cs="Times New Roman"/>
          <w:sz w:val="24"/>
        </w:rPr>
      </w:pPr>
    </w:p>
    <w:p w14:paraId="32FFAFFE">
      <w:pPr>
        <w:spacing w:after="0"/>
        <w:rPr>
          <w:rFonts w:ascii="Akrobat" w:hAnsi="Akrobat"/>
          <w:sz w:val="24"/>
        </w:rPr>
      </w:pPr>
    </w:p>
    <w:p w14:paraId="634C8BF5">
      <w:pPr>
        <w:spacing w:after="0"/>
        <w:rPr>
          <w:rFonts w:ascii="Akrobat" w:hAnsi="Akrobat"/>
          <w:sz w:val="24"/>
        </w:rPr>
      </w:pPr>
    </w:p>
    <w:p w14:paraId="38FA682D">
      <w:pPr>
        <w:spacing w:after="0"/>
        <w:rPr>
          <w:rFonts w:ascii="Akrobat" w:hAnsi="Akrobat"/>
          <w:sz w:val="24"/>
        </w:rPr>
      </w:pPr>
    </w:p>
    <w:p w14:paraId="1CA814BC">
      <w:pPr>
        <w:tabs>
          <w:tab w:val="left" w:pos="2415"/>
        </w:tabs>
        <w:spacing w:after="0"/>
        <w:rPr>
          <w:rFonts w:ascii="Akrobat" w:hAnsi="Akrobat"/>
          <w:sz w:val="24"/>
        </w:rPr>
      </w:pPr>
    </w:p>
    <w:sectPr>
      <w:headerReference r:id="rId5" w:type="default"/>
      <w:pgSz w:w="16838" w:h="11906" w:orient="landscape"/>
      <w:pgMar w:top="170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krobat">
    <w:altName w:val="Another Danger Slanted(RUS BY L"/>
    <w:panose1 w:val="00000600000000000000"/>
    <w:charset w:val="00"/>
    <w:family w:val="modern"/>
    <w:pitch w:val="default"/>
    <w:sig w:usb0="00000000" w:usb1="00000000" w:usb2="00000000" w:usb3="00000000" w:csb0="00000097" w:csb1="00000000"/>
  </w:font>
  <w:font w:name="Another Danger Slanted(RUS BY L">
    <w:panose1 w:val="02000500000000000000"/>
    <w:charset w:val="00"/>
    <w:family w:val="auto"/>
    <w:pitch w:val="default"/>
    <w:sig w:usb0="00000203" w:usb1="00000000" w:usb2="00000000" w:usb3="00000000" w:csb0="00000001" w:csb1="00000000"/>
  </w:font>
  <w:font w:name="sans-serif">
    <w:altName w:val="Another Danger Slanted(RUS BY 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15762">
    <w:pPr>
      <w:pStyle w:val="9"/>
      <w:rPr>
        <w:rFonts w:hint="default" w:ascii="Times New Roman" w:hAnsi="Times New Roman" w:cs="Times New Roman"/>
        <w:sz w:val="28"/>
        <w:szCs w:val="23"/>
      </w:rPr>
    </w:pPr>
    <w:r>
      <w:rPr>
        <w:rFonts w:hint="default" w:ascii="Times New Roman" w:hAnsi="Times New Roman" w:cs="Times New Roman"/>
        <w:bCs/>
        <w:sz w:val="28"/>
        <w:szCs w:val="23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-135255</wp:posOffset>
          </wp:positionV>
          <wp:extent cx="1881505" cy="570865"/>
          <wp:effectExtent l="0" t="0" r="4445" b="635"/>
          <wp:wrapThrough wrapText="bothSides">
            <wp:wrapPolygon>
              <wp:start x="0" y="0"/>
              <wp:lineTo x="0" y="17299"/>
              <wp:lineTo x="8529" y="20903"/>
              <wp:lineTo x="11154" y="20903"/>
              <wp:lineTo x="21432" y="17299"/>
              <wp:lineTo x="21432" y="0"/>
              <wp:lineTo x="0" y="0"/>
            </wp:wrapPolygon>
          </wp:wrapThrough>
          <wp:docPr id="1" name="Рисунок 1" descr="\\039-100\Doc\!BEGRIFF LED\new logo 2018\лого на прозрачном фоне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039-100\Doc\!BEGRIFF LED\new logo 2018\лого на прозрачном фоне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150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bCs/>
        <w:sz w:val="28"/>
        <w:szCs w:val="23"/>
      </w:rPr>
      <w:t>BG-</w:t>
    </w:r>
    <w:r>
      <w:rPr>
        <w:rFonts w:hint="default" w:ascii="Times New Roman" w:hAnsi="Times New Roman" w:cs="Times New Roman"/>
        <w:bCs/>
        <w:sz w:val="28"/>
        <w:szCs w:val="23"/>
        <w:lang w:val="en-US"/>
      </w:rPr>
      <w:t>O</w:t>
    </w:r>
    <w:r>
      <w:rPr>
        <w:rFonts w:hint="default" w:ascii="Times New Roman" w:hAnsi="Times New Roman" w:cs="Times New Roman"/>
        <w:bCs/>
        <w:sz w:val="28"/>
        <w:szCs w:val="23"/>
      </w:rPr>
      <w:t>-</w:t>
    </w:r>
    <w:r>
      <w:rPr>
        <w:rFonts w:hint="default" w:ascii="Times New Roman" w:hAnsi="Times New Roman" w:cs="Times New Roman"/>
        <w:bCs/>
        <w:sz w:val="28"/>
        <w:szCs w:val="23"/>
        <w:lang w:val="en-US"/>
      </w:rPr>
      <w:t>S</w:t>
    </w:r>
    <w:r>
      <w:rPr>
        <w:rFonts w:hint="default" w:ascii="Times New Roman" w:hAnsi="Times New Roman" w:cs="Times New Roman"/>
        <w:bCs/>
        <w:sz w:val="28"/>
        <w:szCs w:val="23"/>
      </w:rPr>
      <w:t>S-</w:t>
    </w:r>
    <w:r>
      <w:rPr>
        <w:rFonts w:hint="default" w:ascii="Times New Roman" w:hAnsi="Times New Roman" w:cs="Times New Roman"/>
        <w:bCs/>
        <w:sz w:val="28"/>
        <w:szCs w:val="23"/>
        <w:lang w:val="en-US"/>
      </w:rPr>
      <w:t>W</w:t>
    </w:r>
    <w:r>
      <w:rPr>
        <w:rFonts w:hint="default" w:ascii="Times New Roman" w:hAnsi="Times New Roman" w:cs="Times New Roman"/>
        <w:bCs/>
        <w:sz w:val="28"/>
        <w:szCs w:val="23"/>
      </w:rPr>
      <w:t>S</w:t>
    </w:r>
  </w:p>
  <w:p w14:paraId="2734A1AA">
    <w:pPr>
      <w:pStyle w:val="9"/>
      <w:tabs>
        <w:tab w:val="left" w:pos="11085"/>
      </w:tabs>
      <w:rPr>
        <w:rFonts w:hint="default" w:ascii="Times New Roman" w:hAnsi="Times New Roman" w:cs="Times New Roman"/>
        <w:sz w:val="28"/>
        <w:szCs w:val="23"/>
      </w:rPr>
    </w:pPr>
    <w:r>
      <w:rPr>
        <w:rFonts w:hint="default" w:ascii="Times New Roman" w:hAnsi="Times New Roman" w:cs="Times New Roman"/>
        <w:bCs/>
        <w:sz w:val="28"/>
        <w:szCs w:val="23"/>
      </w:rPr>
      <w:t xml:space="preserve">Спецификация. Серия </w:t>
    </w:r>
    <w:r>
      <w:rPr>
        <w:rFonts w:hint="default" w:ascii="Times New Roman" w:hAnsi="Times New Roman" w:cs="Times New Roman"/>
        <w:bCs/>
        <w:sz w:val="28"/>
        <w:szCs w:val="23"/>
      </w:rPr>
      <w:tab/>
    </w:r>
  </w:p>
  <w:p w14:paraId="7A8E4D9E">
    <w:pPr>
      <w:pStyle w:val="4"/>
      <w:rPr>
        <w:rFonts w:hint="default" w:ascii="Times New Roman" w:hAnsi="Times New Roman" w:cs="Times New Roman"/>
        <w:sz w:val="28"/>
        <w:lang w:val="en-US"/>
      </w:rPr>
    </w:pPr>
    <w:r>
      <w:rPr>
        <w:rFonts w:hint="default" w:ascii="Times New Roman" w:hAnsi="Times New Roman" w:cs="Times New Roman"/>
        <w:bCs/>
        <w:sz w:val="28"/>
        <w:szCs w:val="23"/>
      </w:rPr>
      <w:t>OUTDOOR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25"/>
    <w:rsid w:val="00064990"/>
    <w:rsid w:val="000841FF"/>
    <w:rsid w:val="000E7C52"/>
    <w:rsid w:val="001617D2"/>
    <w:rsid w:val="00192123"/>
    <w:rsid w:val="00270437"/>
    <w:rsid w:val="002A0067"/>
    <w:rsid w:val="002C7109"/>
    <w:rsid w:val="002D5AFB"/>
    <w:rsid w:val="00307F5D"/>
    <w:rsid w:val="00370DFF"/>
    <w:rsid w:val="0038142B"/>
    <w:rsid w:val="003E7BB9"/>
    <w:rsid w:val="003F0F7F"/>
    <w:rsid w:val="00442506"/>
    <w:rsid w:val="00460E7F"/>
    <w:rsid w:val="00476967"/>
    <w:rsid w:val="00486452"/>
    <w:rsid w:val="004A58FD"/>
    <w:rsid w:val="00516A74"/>
    <w:rsid w:val="00586BB0"/>
    <w:rsid w:val="005B6E7A"/>
    <w:rsid w:val="005E0237"/>
    <w:rsid w:val="006102FF"/>
    <w:rsid w:val="00690060"/>
    <w:rsid w:val="006A1510"/>
    <w:rsid w:val="006D456B"/>
    <w:rsid w:val="007050E6"/>
    <w:rsid w:val="00711CFA"/>
    <w:rsid w:val="0078640B"/>
    <w:rsid w:val="007933FB"/>
    <w:rsid w:val="00794FD3"/>
    <w:rsid w:val="007E4A9E"/>
    <w:rsid w:val="007F2BAF"/>
    <w:rsid w:val="008257A2"/>
    <w:rsid w:val="008479FB"/>
    <w:rsid w:val="00855258"/>
    <w:rsid w:val="009008ED"/>
    <w:rsid w:val="00945925"/>
    <w:rsid w:val="00997954"/>
    <w:rsid w:val="009C103F"/>
    <w:rsid w:val="00A16B87"/>
    <w:rsid w:val="00A429AE"/>
    <w:rsid w:val="00A71165"/>
    <w:rsid w:val="00A92A36"/>
    <w:rsid w:val="00AF7283"/>
    <w:rsid w:val="00C1064B"/>
    <w:rsid w:val="00C26851"/>
    <w:rsid w:val="00C90D4F"/>
    <w:rsid w:val="00C9583E"/>
    <w:rsid w:val="00CD74C3"/>
    <w:rsid w:val="00DE78DD"/>
    <w:rsid w:val="00E02ED2"/>
    <w:rsid w:val="00E22308"/>
    <w:rsid w:val="00E4429A"/>
    <w:rsid w:val="00F52BE7"/>
    <w:rsid w:val="00F65304"/>
    <w:rsid w:val="00F81E71"/>
    <w:rsid w:val="00FA20E5"/>
    <w:rsid w:val="00FD2C11"/>
    <w:rsid w:val="00FE710D"/>
    <w:rsid w:val="3267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footer"/>
    <w:basedOn w:val="1"/>
    <w:link w:val="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6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Верхний колонтитул Знак"/>
    <w:basedOn w:val="2"/>
    <w:link w:val="4"/>
    <w:qFormat/>
    <w:uiPriority w:val="99"/>
  </w:style>
  <w:style w:type="character" w:customStyle="1" w:styleId="8">
    <w:name w:val="Нижний колонтитул Знак"/>
    <w:basedOn w:val="2"/>
    <w:link w:val="5"/>
    <w:qFormat/>
    <w:uiPriority w:val="99"/>
  </w:style>
  <w:style w:type="paragraph" w:customStyle="1" w:styleId="9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alibri" w:hAnsi="Calibri" w:cs="Calibri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335</Words>
  <Characters>1859</Characters>
  <Lines>19</Lines>
  <Paragraphs>5</Paragraphs>
  <TotalTime>11</TotalTime>
  <ScaleCrop>false</ScaleCrop>
  <LinksUpToDate>false</LinksUpToDate>
  <CharactersWithSpaces>2683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2019-05-29T04:37:00Z</dcterms:created>
  <dc:creator>Андрей</dc:creator>
  <cp:lastModifiedBy>Владимир Гаёв</cp:lastModifiedBy>
  <cp:lastPrinted>2019-06-20T12:03:00Z</cp:lastPrinted>
  <dcterms:modified xsi:type="dcterms:W3CDTF">2026-05-06T14:22:56Z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eyJoZGlkIjoiN2M0NjdjNDMzMzAyYzZmZTUwZjRkMGRmOWIwYzg3OTUiLCJ1c2VySWQiOiI4NDIyNDkzMjI1NzIifQ==</vt:lpwstr>
  </property>
  <property fmtid="{D5CDD505-2E9C-101B-9397-08002B2CF9AE}" pid="3" name="KSOProductBuildVer">
    <vt:lpwstr>1049-12.1.0.25242</vt:lpwstr>
  </property>
  <property fmtid="{D5CDD505-2E9C-101B-9397-08002B2CF9AE}" pid="4" name="ICV">
    <vt:lpwstr>BA0774216B304DE2BD0D755E92278F35_13</vt:lpwstr>
  </property>
</Properties>
</file>